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78" w:rsidRPr="00505578" w:rsidRDefault="00505578" w:rsidP="00505578">
      <w:pPr>
        <w:jc w:val="center"/>
        <w:rPr>
          <w:rFonts w:ascii="Comic Sans MS" w:hAnsi="Comic Sans MS"/>
          <w:sz w:val="24"/>
          <w:szCs w:val="24"/>
        </w:rPr>
      </w:pPr>
      <w:r w:rsidRPr="00505578">
        <w:rPr>
          <w:rFonts w:ascii="Comic Sans MS" w:hAnsi="Comic Sans MS"/>
          <w:sz w:val="24"/>
          <w:szCs w:val="24"/>
        </w:rPr>
        <w:t>Classification (17) and Virus (18) Vocabulary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Taxonomy-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Taxon-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Binomial nomenclature-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Genus-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Phylogeny-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Cladistics-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Cladogram-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Derived character</w:t>
      </w:r>
      <w:r w:rsidR="0005255C">
        <w:rPr>
          <w:rFonts w:ascii="Comic Sans MS" w:hAnsi="Comic Sans MS"/>
        </w:rPr>
        <w:t>istic</w:t>
      </w:r>
      <w:bookmarkStart w:id="0" w:name="_GoBack"/>
      <w:bookmarkEnd w:id="0"/>
      <w:r w:rsidRPr="00505578">
        <w:rPr>
          <w:rFonts w:ascii="Comic Sans MS" w:hAnsi="Comic Sans MS"/>
        </w:rPr>
        <w:t>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Bacteria-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Archaea-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Eukarya-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Virus-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Pathogen-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Viroid-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Prion-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Bacteriophage-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Lytic Infection-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Lysogenic Infection-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Epidemic-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Vaccine-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Flagellum-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Toxin-</w:t>
      </w:r>
    </w:p>
    <w:p w:rsidR="00505578" w:rsidRPr="00505578" w:rsidRDefault="00505578" w:rsidP="005055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05578">
        <w:rPr>
          <w:rFonts w:ascii="Comic Sans MS" w:hAnsi="Comic Sans MS"/>
        </w:rPr>
        <w:t>Antibiotic-</w:t>
      </w:r>
    </w:p>
    <w:sectPr w:rsidR="00505578" w:rsidRPr="00505578" w:rsidSect="0050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598"/>
    <w:multiLevelType w:val="hybridMultilevel"/>
    <w:tmpl w:val="EE76C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8"/>
    <w:rsid w:val="00031738"/>
    <w:rsid w:val="0005255C"/>
    <w:rsid w:val="005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BE43-3623-49AC-AD42-9C6BA2A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2</cp:revision>
  <dcterms:created xsi:type="dcterms:W3CDTF">2016-04-11T20:38:00Z</dcterms:created>
  <dcterms:modified xsi:type="dcterms:W3CDTF">2016-04-13T11:50:00Z</dcterms:modified>
</cp:coreProperties>
</file>